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276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MEETING EVALUATION FORM</w:t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>How did you hear about this annual meeting?    SDC Affiliated Email ____    Other random Email ____</w:t>
      </w:r>
    </w:p>
    <w:p>
      <w:pPr>
        <w:pStyle w:val="ListParagraph"/>
        <w:bidi w:val="0"/>
        <w:spacing w:lineRule="auto" w:line="276"/>
        <w:ind w:left="360" w:right="0" w:hanging="0"/>
        <w:rPr/>
      </w:pPr>
      <w:r>
        <w:rPr>
          <w:sz w:val="24"/>
          <w:szCs w:val="24"/>
        </w:rPr>
        <w:t>Referred (by work, friend, etc.) ____    Associated Listserv ____    Informed by other means ____</w:t>
      </w:r>
    </w:p>
    <w:p>
      <w:pPr>
        <w:pStyle w:val="ListParagraph"/>
        <w:bidi w:val="0"/>
        <w:spacing w:lineRule="auto" w:line="276"/>
        <w:ind w:left="360" w:right="0" w:hanging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ListParagraph"/>
        <w:numPr>
          <w:ilvl w:val="0"/>
          <w:numId w:val="2"/>
        </w:numPr>
        <w:bidi w:val="0"/>
        <w:spacing w:lineRule="auto" w:line="276"/>
        <w:ind w:left="360" w:right="0" w:hanging="360"/>
        <w:rPr/>
      </w:pPr>
      <w:r>
        <w:rPr>
          <w:sz w:val="24"/>
          <w:szCs w:val="24"/>
        </w:rPr>
        <w:t xml:space="preserve">Did the annual meeting meet your expectations and did it give you the tools/knowledge </w:t>
      </w:r>
      <w:r>
        <w:rPr>
          <w:b/>
          <w:sz w:val="24"/>
          <w:szCs w:val="24"/>
        </w:rPr>
        <w:t>to better use socioeconomic data?</w:t>
      </w:r>
    </w:p>
    <w:p>
      <w:pPr>
        <w:pStyle w:val="Normal"/>
        <w:bidi w:val="0"/>
        <w:spacing w:lineRule="auto" w:line="276"/>
        <w:ind w:left="720" w:right="0" w:hanging="0"/>
        <w:rPr/>
      </w:pPr>
      <w:r>
        <w:rPr>
          <w:b/>
          <w:sz w:val="24"/>
          <w:szCs w:val="24"/>
        </w:rPr>
        <w:t xml:space="preserve">Yes, </w:t>
      </w:r>
      <w:r>
        <w:rPr>
          <w:sz w:val="24"/>
          <w:szCs w:val="24"/>
        </w:rPr>
        <w:t>how? ___________________________________________________________________________</w:t>
      </w:r>
    </w:p>
    <w:p>
      <w:pPr>
        <w:pStyle w:val="Normal"/>
        <w:bidi w:val="0"/>
        <w:spacing w:lineRule="auto" w:line="276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bidi w:val="0"/>
        <w:spacing w:lineRule="auto" w:line="276"/>
        <w:ind w:left="720" w:right="0" w:hanging="0"/>
        <w:rPr/>
      </w:pPr>
      <w:r>
        <w:rPr>
          <w:b/>
          <w:sz w:val="24"/>
          <w:szCs w:val="24"/>
        </w:rPr>
        <w:t xml:space="preserve">No, </w:t>
      </w:r>
      <w:r>
        <w:rPr>
          <w:sz w:val="24"/>
          <w:szCs w:val="24"/>
        </w:rPr>
        <w:t>why not?  ________________________________________________________________________</w:t>
      </w:r>
    </w:p>
    <w:p>
      <w:pPr>
        <w:pStyle w:val="Normal"/>
        <w:bidi w:val="0"/>
        <w:spacing w:lineRule="auto" w:line="276"/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360" w:right="0" w:hanging="360"/>
        <w:rPr/>
      </w:pPr>
      <w:r>
        <w:rPr>
          <w:sz w:val="24"/>
          <w:szCs w:val="24"/>
        </w:rPr>
        <w:t>Rate the presentations you attended</w:t>
      </w:r>
      <w:r>
        <w:rPr>
          <w:rFonts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0"/>
          <w:szCs w:val="20"/>
        </w:rPr>
        <w:t>(Circle your response, 1 – Least helpful to 5 – Extremely helpful)</w:t>
      </w:r>
    </w:p>
    <w:tbl>
      <w:tblPr>
        <w:tblW w:w="11016" w:type="dxa"/>
        <w:jc w:val="left"/>
        <w:tblInd w:w="-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6"/>
        <w:gridCol w:w="2690"/>
        <w:gridCol w:w="1950"/>
      </w:tblGrid>
      <w:tr>
        <w:trPr>
          <w:trHeight w:val="323" w:hRule="atLeast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eastAsia="Calibri" w:cs="Calibri"/>
                <w:b/>
                <w:i/>
                <w:sz w:val="24"/>
                <w:szCs w:val="24"/>
                <w:lang w:val="en-US" w:eastAsia="en-US" w:bidi="ar-SA"/>
              </w:rPr>
              <w:t>Wednesday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b/>
                <w:i/>
                <w:sz w:val="24"/>
                <w:szCs w:val="24"/>
                <w:lang w:val="en-US" w:eastAsia="en-US" w:bidi="ar-SA"/>
              </w:rPr>
              <w:t>October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i/>
                <w:color w:val="auto"/>
                <w:kern w:val="2"/>
                <w:sz w:val="24"/>
                <w:szCs w:val="24"/>
                <w:lang w:val="en-US" w:eastAsia="en-US" w:bidi="ar-SA"/>
              </w:rPr>
              <w:t>25</w:t>
            </w:r>
            <w:r>
              <w:rPr>
                <w:b/>
                <w:i/>
                <w:sz w:val="24"/>
                <w:szCs w:val="24"/>
              </w:rPr>
              <w:t>, 202</w:t>
            </w:r>
            <w:r>
              <w:rPr>
                <w:rFonts w:eastAsia="Calibri" w:cs="Calibri"/>
                <w:b/>
                <w:i/>
                <w:color w:val="auto"/>
                <w:kern w:val="2"/>
                <w:sz w:val="24"/>
                <w:szCs w:val="24"/>
                <w:lang w:val="en-US" w:eastAsia="en-US" w:bidi="ar-SA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eastAsia="Calibri" w:cs="Calibri"/>
                <w:b/>
                <w:color w:val="auto"/>
                <w:kern w:val="2"/>
                <w:sz w:val="24"/>
                <w:szCs w:val="24"/>
                <w:lang w:val="en-US" w:eastAsia="en-US" w:bidi="ar-SA"/>
              </w:rPr>
              <w:t>Regional Office Update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auto"/>
                <w:spacing w:val="-1"/>
                <w:kern w:val="2"/>
                <w:sz w:val="24"/>
                <w:szCs w:val="24"/>
                <w:lang w:val="en-US" w:eastAsia="zh-CN" w:bidi="ar-SA"/>
              </w:rPr>
              <w:t>Tamia Morris</w:t>
            </w:r>
            <w:r>
              <w:rPr>
                <w:rFonts w:cs="Calibri"/>
                <w:i w:val="false"/>
                <w:iCs w:val="false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i w:val="false"/>
                <w:iCs w:val="false"/>
                <w:color w:val="auto"/>
                <w:spacing w:val="-2"/>
                <w:kern w:val="2"/>
                <w:sz w:val="24"/>
                <w:szCs w:val="24"/>
                <w:lang w:val="en-US" w:eastAsia="en-US" w:bidi="ar-SA"/>
              </w:rPr>
              <w:t>Decennial Specialist</w:t>
            </w:r>
            <w:r>
              <w:rPr>
                <w:rFonts w:eastAsia="Calibri" w:cs="Calibri"/>
                <w:i w:val="false"/>
                <w:iCs w:val="false"/>
                <w:color w:val="auto"/>
                <w:spacing w:val="-2"/>
                <w:kern w:val="2"/>
                <w:sz w:val="24"/>
                <w:szCs w:val="24"/>
                <w:lang w:val="en-US" w:eastAsia="en-US" w:bidi="ar-SA"/>
              </w:rPr>
              <w:t>, Denver Regional Office</w:t>
            </w:r>
            <w:r>
              <w:rPr>
                <w:rFonts w:cs="Calibri"/>
                <w:i w:val="false"/>
                <w:iCs w:val="false"/>
                <w:spacing w:val="-1"/>
                <w:sz w:val="24"/>
                <w:szCs w:val="24"/>
              </w:rPr>
              <w:t>, U.S. Census</w:t>
            </w:r>
            <w:r>
              <w:rPr>
                <w:rFonts w:cs="Calibri"/>
                <w:i w:val="false"/>
                <w:iCs w:val="false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/>
                <w:i w:val="false"/>
                <w:iCs w:val="false"/>
                <w:spacing w:val="-2"/>
                <w:sz w:val="24"/>
                <w:szCs w:val="24"/>
              </w:rPr>
              <w:t>Bureau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Content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Information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30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Effectiveness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eastAsia="Calibri" w:cs="Calibri"/>
                <w:b/>
                <w:color w:val="auto"/>
                <w:kern w:val="2"/>
                <w:sz w:val="24"/>
                <w:szCs w:val="24"/>
                <w:lang w:val="en-US" w:eastAsia="en-US" w:bidi="ar-SA"/>
              </w:rPr>
              <w:t>ACS Overview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en-US" w:eastAsia="en-US" w:bidi="ar-SA"/>
              </w:rPr>
              <w:t>Lacey Loftin, Data Dissemination Specialist Branch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,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en-US" w:bidi="ar-SA"/>
              </w:rPr>
              <w:t xml:space="preserve"> U.S. Census Bureau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Content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Information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Effectiveness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eastAsia="Calibri" w:cs="Calibri"/>
                <w:b/>
                <w:bCs w:val="false"/>
                <w:i w:val="false"/>
                <w:iCs w:val="false"/>
                <w:color w:val="990000"/>
                <w:spacing w:val="-1"/>
                <w:sz w:val="24"/>
                <w:szCs w:val="24"/>
                <w:lang w:val="en-US" w:eastAsia="en-US" w:bidi="ar-SA"/>
              </w:rPr>
              <w:t xml:space="preserve">Data.Census.Gov and the Microdata Access </w:t>
            </w:r>
            <w:r>
              <w:rPr>
                <w:rFonts w:eastAsia="Calibri" w:cs="Calibri"/>
                <w:b/>
                <w:bCs w:val="false"/>
                <w:i w:val="false"/>
                <w:iCs w:val="false"/>
                <w:color w:val="990000"/>
                <w:spacing w:val="-1"/>
                <w:sz w:val="24"/>
                <w:szCs w:val="24"/>
                <w:lang w:val="en-US" w:eastAsia="en-US" w:bidi="ar-SA"/>
              </w:rPr>
              <w:t>(M-DAT)</w:t>
            </w:r>
            <w:r>
              <w:rPr>
                <w:rFonts w:eastAsia="Calibri" w:cs="Calibri"/>
                <w:b/>
                <w:bCs w:val="false"/>
                <w:i w:val="false"/>
                <w:iCs w:val="false"/>
                <w:color w:val="990000"/>
                <w:spacing w:val="-1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 w:val="false"/>
                <w:i w:val="false"/>
                <w:iCs w:val="false"/>
                <w:color w:val="990000"/>
                <w:spacing w:val="-1"/>
                <w:sz w:val="24"/>
                <w:szCs w:val="24"/>
                <w:lang w:val="en-US" w:eastAsia="en-US" w:bidi="ar-SA"/>
              </w:rPr>
              <w:t>Update</w:t>
            </w:r>
            <w:r>
              <w:rPr>
                <w:rFonts w:cs="Calibri"/>
                <w:b w:val="false"/>
                <w:bCs w:val="false"/>
                <w:i w:val="false"/>
                <w:iCs w:val="false"/>
                <w:color w:val="990000"/>
                <w:spacing w:val="-1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990000"/>
                <w:spacing w:val="-2"/>
                <w:sz w:val="24"/>
                <w:szCs w:val="24"/>
                <w:lang w:val="en-US" w:bidi="ar-SA"/>
              </w:rPr>
              <w:t>KaNin Reese, Chief, Dissemination Outreach Branch, Center for Enterprise Dissemination, U.S. Census Bureau</w:t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Content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630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Information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Effectiveness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20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eastAsia="Calibri" w:cs="Calibri"/>
                <w:b/>
                <w:i/>
                <w:sz w:val="24"/>
                <w:szCs w:val="24"/>
                <w:lang w:val="en-US" w:eastAsia="en-US" w:bidi="ar-SA"/>
              </w:rPr>
              <w:t>Thurs</w:t>
            </w:r>
            <w:r>
              <w:rPr>
                <w:b/>
                <w:i/>
                <w:sz w:val="24"/>
                <w:szCs w:val="24"/>
              </w:rPr>
              <w:t xml:space="preserve">day, </w:t>
            </w:r>
            <w:r>
              <w:rPr>
                <w:rFonts w:eastAsia="Calibri" w:cs="Calibri"/>
                <w:b/>
                <w:i/>
                <w:sz w:val="24"/>
                <w:szCs w:val="24"/>
                <w:lang w:val="en-US" w:eastAsia="en-US" w:bidi="ar-SA"/>
              </w:rPr>
              <w:t>October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i/>
                <w:color w:val="auto"/>
                <w:kern w:val="2"/>
                <w:sz w:val="24"/>
                <w:szCs w:val="24"/>
                <w:lang w:val="en-US" w:eastAsia="en-US" w:bidi="ar-SA"/>
              </w:rPr>
              <w:t>26</w:t>
            </w:r>
            <w:r>
              <w:rPr>
                <w:b/>
                <w:i/>
                <w:sz w:val="24"/>
                <w:szCs w:val="24"/>
              </w:rPr>
              <w:t>, 202</w:t>
            </w:r>
            <w:r>
              <w:rPr>
                <w:rFonts w:eastAsia="Calibri" w:cs="Calibri"/>
                <w:b/>
                <w:i/>
                <w:color w:val="auto"/>
                <w:kern w:val="2"/>
                <w:sz w:val="24"/>
                <w:szCs w:val="24"/>
                <w:lang w:val="en-US" w:eastAsia="en-US" w:bidi="ar-SA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eastAsia="Calibri" w:cs="Calibri"/>
                <w:b/>
                <w:color w:val="auto"/>
                <w:kern w:val="2"/>
                <w:sz w:val="24"/>
                <w:szCs w:val="24"/>
                <w:lang w:val="en-US" w:eastAsia="en-US" w:bidi="ar-SA"/>
              </w:rPr>
              <w:t>Economic Census and Census Business Builder (CBB) Update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990000"/>
                <w:spacing w:val="-2"/>
                <w:kern w:val="2"/>
                <w:sz w:val="24"/>
                <w:szCs w:val="24"/>
                <w:lang w:val="en-US" w:eastAsia="en-US" w:bidi="ar-SA"/>
              </w:rPr>
              <w:t>Charles Brady, Branch Chief and Nidaal Jubran, Supervisor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990000"/>
                <w:spacing w:val="-2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990000"/>
                <w:spacing w:val="-2"/>
                <w:sz w:val="24"/>
                <w:szCs w:val="24"/>
                <w:lang w:val="en-US" w:bidi="ar-SA"/>
              </w:rPr>
              <w:t>Economic Management Division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990000"/>
                <w:spacing w:val="-2"/>
                <w:sz w:val="24"/>
                <w:szCs w:val="24"/>
                <w:lang w:val="en-US" w:bidi="ar-SA"/>
              </w:rPr>
              <w:t xml:space="preserve"> U.S. Census Bureau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Content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Instruction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Effectiveness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422" w:hRule="atLeast"/>
        </w:trPr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eastAsia="Calibri" w:cs="Calibri"/>
                <w:b/>
                <w:color w:val="auto"/>
                <w:kern w:val="2"/>
                <w:sz w:val="24"/>
                <w:szCs w:val="24"/>
                <w:lang w:val="en-US" w:eastAsia="en-US" w:bidi="ar-SA"/>
              </w:rPr>
              <w:t>Urban/Rural Updates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color w:val="auto"/>
                <w:kern w:val="2"/>
                <w:sz w:val="24"/>
                <w:szCs w:val="24"/>
                <w:lang w:val="en-US" w:eastAsia="en-US" w:bidi="ar-SA"/>
              </w:rPr>
              <w:t>Allison Shafer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color w:val="auto"/>
                <w:kern w:val="2"/>
                <w:sz w:val="24"/>
                <w:szCs w:val="24"/>
                <w:lang w:val="en-US" w:eastAsia="en-US" w:bidi="ar-SA"/>
              </w:rPr>
              <w:t>Geography Division</w:t>
            </w:r>
            <w:r>
              <w:rPr>
                <w:sz w:val="24"/>
                <w:szCs w:val="24"/>
              </w:rPr>
              <w:t>, U.S. Census Bureau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Content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422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Instruction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413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413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Effectiveness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eastAsia="Calibri" w:cs="Calibri"/>
                <w:b/>
                <w:color w:val="auto"/>
                <w:kern w:val="2"/>
                <w:sz w:val="24"/>
                <w:szCs w:val="24"/>
                <w:lang w:val="en-US" w:eastAsia="en-US" w:bidi="ar-SA"/>
              </w:rPr>
              <w:t xml:space="preserve">Census Data Tool – </w:t>
            </w:r>
            <w:r>
              <w:rPr>
                <w:rFonts w:eastAsia="Calibri" w:cs="Calibri"/>
                <w:b/>
                <w:color w:val="auto"/>
                <w:kern w:val="2"/>
                <w:sz w:val="24"/>
                <w:szCs w:val="24"/>
                <w:lang w:val="en-US" w:eastAsia="en-US" w:bidi="ar-SA"/>
              </w:rPr>
              <w:t>Census Survey Explorer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en-US" w:eastAsia="en-US" w:bidi="ar-SA"/>
              </w:rPr>
              <w:t>Lacey Loftin, Data Dissemination Specialist Branch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en-US" w:eastAsia="zh-CN" w:bidi="ar-SA"/>
              </w:rPr>
              <w:t>, U.S. Census Bureau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Content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Instruction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  <w:tr>
        <w:trPr>
          <w:trHeight w:val="135" w:hRule="atLeast"/>
        </w:trPr>
        <w:tc>
          <w:tcPr>
            <w:tcW w:w="63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76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Effectiveness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1    2    3    4    5</w:t>
            </w:r>
          </w:p>
        </w:tc>
      </w:tr>
    </w:tbl>
    <w:p>
      <w:pPr>
        <w:pStyle w:val="Normal"/>
        <w:widowControl w:val="false"/>
        <w:bidi w:val="0"/>
        <w:spacing w:lineRule="auto" w:line="276"/>
        <w:ind w:left="360" w:right="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>Which presentations did you find particularly helpful or informative?  ______________________________</w:t>
      </w:r>
    </w:p>
    <w:p>
      <w:pPr>
        <w:pStyle w:val="Normal"/>
        <w:bidi w:val="0"/>
        <w:spacing w:lineRule="auto" w:line="276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>What was the best part of the meeting?  _____________________________________________________</w:t>
      </w:r>
    </w:p>
    <w:p>
      <w:pPr>
        <w:pStyle w:val="Normal"/>
        <w:bidi w:val="0"/>
        <w:spacing w:lineRule="auto" w:line="276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>What did you like the least about the meeting?  ________________________________________________</w:t>
      </w:r>
    </w:p>
    <w:p>
      <w:pPr>
        <w:pStyle w:val="Normal"/>
        <w:bidi w:val="0"/>
        <w:spacing w:lineRule="auto" w:line="276"/>
        <w:ind w:left="360" w:right="0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bidi w:val="0"/>
        <w:spacing w:lineRule="auto" w:line="276"/>
        <w:ind w:left="360" w:right="0" w:hanging="360"/>
        <w:rPr>
          <w:sz w:val="24"/>
          <w:szCs w:val="24"/>
        </w:rPr>
      </w:pPr>
      <w:r>
        <w:rPr>
          <w:sz w:val="24"/>
          <w:szCs w:val="24"/>
        </w:rPr>
        <w:t>Other comments:  ________________________________________________________________________</w:t>
      </w:r>
    </w:p>
    <w:p>
      <w:pPr>
        <w:pStyle w:val="Normal"/>
        <w:bidi w:val="0"/>
        <w:spacing w:lineRule="auto" w:line="276" w:before="0" w:after="200"/>
        <w:ind w:left="360" w:right="0" w:hanging="0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2406015</wp:posOffset>
                </wp:positionH>
                <wp:positionV relativeFrom="paragraph">
                  <wp:posOffset>761365</wp:posOffset>
                </wp:positionV>
                <wp:extent cx="4453255" cy="35496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480" cy="35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fillcolor="white" stroked="t" style="position:absolute;margin-left:189.45pt;margin-top:59.95pt;width:350.55pt;height:27.85pt;mso-wrap-style:none;v-text-anchor:middle">
                <v:fill o:detectmouseclick="t" type="solid" color2="black"/>
                <v:stroke color="black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2463165</wp:posOffset>
                </wp:positionH>
                <wp:positionV relativeFrom="paragraph">
                  <wp:posOffset>808990</wp:posOffset>
                </wp:positionV>
                <wp:extent cx="4452620" cy="35433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120" cy="35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spacing w:lineRule="auto" w:line="276" w:before="0" w:after="20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  <w:t>Thank you for your feedback!  We look forward to seeing you next year.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path="m0,0l-2147483645,0l-2147483645,-2147483646l0,-2147483646xe" fillcolor="white" stroked="f" style="position:absolute;margin-left:193.95pt;margin-top:63.7pt;width:350.5pt;height:27.8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bidi w:val="0"/>
                        <w:spacing w:lineRule="auto" w:line="276" w:before="0" w:after="200"/>
                        <w:ind w:left="0" w:right="0" w:hanging="0"/>
                        <w:jc w:val="center"/>
                        <w:rPr/>
                      </w:pPr>
                      <w:r>
                        <w:rPr/>
                        <w:t>Thank you for your feedback!  We look forward to seeing you next year.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/>
        <w:drawing>
          <wp:inline distT="0" distB="0" distL="0" distR="0">
            <wp:extent cx="1335405" cy="823595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" t="-40" r="-27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sectPr>
      <w:headerReference w:type="default" r:id="rId3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029" w:type="dxa"/>
      <w:jc w:val="left"/>
      <w:tblInd w:w="-23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9654"/>
      <w:gridCol w:w="1374"/>
    </w:tblGrid>
    <w:tr>
      <w:trPr>
        <w:trHeight w:val="288" w:hRule="atLeast"/>
      </w:trPr>
      <w:tc>
        <w:tcPr>
          <w:tcW w:w="9654" w:type="dxa"/>
          <w:tcBorders>
            <w:bottom w:val="single" w:sz="18" w:space="0" w:color="808080"/>
            <w:right w:val="single" w:sz="18" w:space="0" w:color="808080"/>
          </w:tcBorders>
        </w:tcPr>
        <w:p>
          <w:pPr>
            <w:pStyle w:val="Header"/>
            <w:widowControl w:val="false"/>
            <w:bidi w:val="0"/>
            <w:ind w:left="0" w:right="0" w:hanging="0"/>
            <w:jc w:val="right"/>
            <w:textAlignment w:val="auto"/>
            <w:rPr>
              <w:rFonts w:ascii="Cambria" w:hAnsi="Cambria" w:eastAsia="Calibri" w:cs="Cambria"/>
              <w:b/>
              <w:b/>
              <w:sz w:val="36"/>
              <w:szCs w:val="36"/>
              <w:lang w:val="en-US" w:eastAsia="en-US" w:bidi="ar-SA"/>
            </w:rPr>
          </w:pPr>
          <w:r>
            <w:rPr>
              <w:rFonts w:eastAsia="Calibri" w:cs="Cambria" w:ascii="Cambria" w:hAnsi="Cambria"/>
              <w:b/>
              <w:sz w:val="36"/>
              <w:szCs w:val="36"/>
              <w:lang w:val="en-US" w:eastAsia="en-US" w:bidi="ar-SA"/>
            </w:rPr>
            <w:t>ARIZONA SDC NETWORK VIRTUAL ANNUAL MEETING</w:t>
          </w:r>
        </w:p>
      </w:tc>
      <w:tc>
        <w:tcPr>
          <w:tcW w:w="1374" w:type="dxa"/>
          <w:tcBorders>
            <w:left w:val="single" w:sz="18" w:space="0" w:color="808080"/>
            <w:bottom w:val="single" w:sz="18" w:space="0" w:color="808080"/>
          </w:tcBorders>
        </w:tcPr>
        <w:p>
          <w:pPr>
            <w:pStyle w:val="Header"/>
            <w:widowControl w:val="false"/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Calibri" w:cs="Cambria" w:ascii="Cambria" w:hAnsi="Cambria"/>
              <w:b/>
              <w:bCs/>
              <w:color w:val="4F81BD"/>
              <w:sz w:val="36"/>
              <w:szCs w:val="36"/>
              <w:lang w:val="en-US" w:eastAsia="en-US" w:bidi="ar-SA"/>
            </w:rPr>
            <w:t>202</w:t>
          </w:r>
          <w:r>
            <w:rPr>
              <w:rFonts w:eastAsia="Calibri" w:cs="Cambria" w:ascii="Cambria" w:hAnsi="Cambria"/>
              <w:b/>
              <w:bCs/>
              <w:color w:val="4F81BD"/>
              <w:kern w:val="2"/>
              <w:sz w:val="36"/>
              <w:szCs w:val="36"/>
              <w:lang w:val="en-US" w:eastAsia="en-US" w:bidi="ar-SA"/>
            </w:rPr>
            <w:t>3</w:t>
          </w:r>
        </w:p>
      </w:tc>
    </w:tr>
  </w:tbl>
  <w:p>
    <w:pPr>
      <w:pStyle w:val="Header"/>
      <w:widowControl w:val="false"/>
      <w:bidi w:val="0"/>
      <w:ind w:left="0" w:right="0" w:hanging="0"/>
      <w:jc w:val="left"/>
      <w:textAlignment w:val="auto"/>
      <w:rPr>
        <w:rFonts w:eastAsia="Calibri" w:cs="Times New Roman"/>
        <w:sz w:val="22"/>
        <w:szCs w:val="22"/>
        <w:lang w:val="en-US" w:eastAsia="en-US" w:bidi="ar-SA"/>
      </w:rPr>
    </w:pPr>
    <w:r>
      <w:rPr>
        <w:rFonts w:eastAsia="Calibri" w:cs="Times New Roman"/>
        <w:sz w:val="22"/>
        <w:szCs w:val="22"/>
        <w:lang w:val="en-US" w:eastAsia="en-US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en-US" w:eastAsia="en-US" w:bidi="ar-SA"/>
    </w:rPr>
  </w:style>
  <w:style w:type="character" w:styleId="WW8Num1z0">
    <w:name w:val="WW8Num1z0"/>
    <w:qFormat/>
    <w:rPr>
      <w:rFonts w:cs="Times New Roman"/>
      <w:b/>
      <w:sz w:val="24"/>
      <w:szCs w:val="24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BalloonTextChar">
    <w:name w:val="Balloon Text Char"/>
    <w:qFormat/>
    <w:rPr>
      <w:rFonts w:ascii="Tahoma" w:hAnsi="Tahoma" w:cs="Tahoma"/>
      <w:sz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/>
      <w:color w:val="auto"/>
      <w:kern w:val="2"/>
      <w:sz w:val="20"/>
      <w:szCs w:val="20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9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9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Grid">
    <w:name w:val="Table Grid"/>
    <w:basedOn w:val="NormalTable"/>
    <w:qFormat/>
    <w:pPr>
      <w:spacing w:lineRule="auto" w:line="240" w:before="0" w:after="0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LibreOffice/7.1.6.2$Windows_X86_64 LibreOffice_project/0e133318fcee89abacd6a7d077e292f1145735c3</Application>
  <AppVersion>15.0000</AppVersion>
  <Pages>2</Pages>
  <Words>405</Words>
  <Characters>2741</Characters>
  <CharactersWithSpaces>3373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2020-09-11T11:05:00Z</dcterms:created>
  <dc:creator>Allen Barnes</dc:creator>
  <dc:description/>
  <dc:language>en-US</dc:language>
  <cp:lastModifiedBy/>
  <cp:lastPrinted>2018-09-19T08:10:00Z</cp:lastPrinted>
  <dcterms:modified xsi:type="dcterms:W3CDTF">2023-10-11T10:12:27Z</dcterms:modified>
  <cp:revision>7</cp:revision>
  <dc:subject/>
  <dc:title>ARIZONA SDC/BIDC NETWORK ANNUAL MEETING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Allen Barnes</vt:lpwstr>
  </property>
</Properties>
</file>